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222" w:rsidRPr="00C67222" w:rsidRDefault="00C67222" w:rsidP="00C67222">
      <w:pPr>
        <w:shd w:val="clear" w:color="auto" w:fill="FFFFFF"/>
        <w:spacing w:after="225" w:line="240" w:lineRule="auto"/>
        <w:jc w:val="center"/>
        <w:textAlignment w:val="baseline"/>
        <w:outlineLvl w:val="0"/>
        <w:rPr>
          <w:rFonts w:ascii="PFBeauSans" w:eastAsia="Times New Roman" w:hAnsi="PFBeauSans" w:cs="Times New Roman"/>
          <w:b/>
          <w:bCs/>
          <w:color w:val="4A4A4A"/>
          <w:kern w:val="36"/>
          <w:sz w:val="45"/>
          <w:szCs w:val="45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4A4A4A"/>
          <w:kern w:val="36"/>
          <w:sz w:val="45"/>
          <w:szCs w:val="45"/>
          <w:lang w:eastAsia="ru-RU"/>
        </w:rPr>
        <w:t>Виды крытых вагонов</w:t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10-475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67222">
        <w:rPr>
          <w:rFonts w:ascii="Times New Roman" w:eastAsia="Times New Roman" w:hAnsi="Times New Roman" w:cs="Times New Roman"/>
          <w:b/>
          <w:color w:val="626262"/>
          <w:shd w:val="clear" w:color="auto" w:fill="FFFFFF"/>
          <w:lang w:eastAsia="ru-RU"/>
        </w:rPr>
        <w:t xml:space="preserve">4-осный крытый вагон с поднимающимся кузовом для </w:t>
      </w:r>
      <w:proofErr w:type="spellStart"/>
      <w:r w:rsidRPr="00C67222">
        <w:rPr>
          <w:rFonts w:ascii="Times New Roman" w:eastAsia="Times New Roman" w:hAnsi="Times New Roman" w:cs="Times New Roman"/>
          <w:b/>
          <w:color w:val="626262"/>
          <w:shd w:val="clear" w:color="auto" w:fill="FFFFFF"/>
          <w:lang w:eastAsia="ru-RU"/>
        </w:rPr>
        <w:t>аппатитового</w:t>
      </w:r>
      <w:proofErr w:type="spellEnd"/>
      <w:r w:rsidRPr="00C67222">
        <w:rPr>
          <w:rFonts w:ascii="Times New Roman" w:eastAsia="Times New Roman" w:hAnsi="Times New Roman" w:cs="Times New Roman"/>
          <w:b/>
          <w:color w:val="626262"/>
          <w:shd w:val="clear" w:color="auto" w:fill="FFFFFF"/>
          <w:lang w:eastAsia="ru-RU"/>
        </w:rPr>
        <w:t xml:space="preserve"> концентрата</w:t>
      </w:r>
      <w:r w:rsidRPr="00C67222">
        <w:rPr>
          <w:rFonts w:ascii="Times New Roman" w:eastAsia="Times New Roman" w:hAnsi="Times New Roman" w:cs="Times New Roman"/>
          <w:b/>
          <w:color w:val="626262"/>
          <w:lang w:eastAsia="ru-RU"/>
        </w:rPr>
        <w:br/>
      </w:r>
      <w:r w:rsidRPr="00C67222">
        <w:rPr>
          <w:rFonts w:ascii="Times New Roman" w:eastAsia="Times New Roman" w:hAnsi="Times New Roman" w:cs="Times New Roman"/>
          <w:b/>
          <w:color w:val="626262"/>
          <w:lang w:eastAsia="ru-RU"/>
        </w:rPr>
        <w:br/>
      </w: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0FCE67A" wp14:editId="51229CFA">
            <wp:extent cx="5940425" cy="1827823"/>
            <wp:effectExtent l="0" t="0" r="3175" b="1270"/>
            <wp:docPr id="43" name="Рисунок 43" descr="http://logistrans.ru/photo/56/10-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ogistrans.ru/photo/56/10-47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— 60 т</w:t>
            </w:r>
          </w:p>
        </w:tc>
        <w:tc>
          <w:tcPr>
            <w:tcW w:w="15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48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10-4022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7222">
        <w:rPr>
          <w:rFonts w:ascii="Times New Roman" w:eastAsia="Times New Roman" w:hAnsi="Times New Roman" w:cs="Times New Roman"/>
          <w:b/>
          <w:color w:val="626262"/>
          <w:sz w:val="24"/>
          <w:szCs w:val="24"/>
          <w:shd w:val="clear" w:color="auto" w:fill="FFFFFF"/>
          <w:lang w:eastAsia="ru-RU"/>
        </w:rPr>
        <w:t xml:space="preserve">4-осный крытый вагон с поднимающимся кузовом для </w:t>
      </w:r>
      <w:proofErr w:type="spellStart"/>
      <w:r w:rsidRPr="00C67222">
        <w:rPr>
          <w:rFonts w:ascii="Times New Roman" w:eastAsia="Times New Roman" w:hAnsi="Times New Roman" w:cs="Times New Roman"/>
          <w:b/>
          <w:color w:val="626262"/>
          <w:sz w:val="24"/>
          <w:szCs w:val="24"/>
          <w:shd w:val="clear" w:color="auto" w:fill="FFFFFF"/>
          <w:lang w:eastAsia="ru-RU"/>
        </w:rPr>
        <w:t>аппатита</w:t>
      </w:r>
      <w:proofErr w:type="spellEnd"/>
      <w:r w:rsidRPr="00C67222">
        <w:rPr>
          <w:rFonts w:ascii="Times New Roman" w:eastAsia="Times New Roman" w:hAnsi="Times New Roman" w:cs="Times New Roman"/>
          <w:b/>
          <w:color w:val="626262"/>
          <w:sz w:val="24"/>
          <w:szCs w:val="24"/>
          <w:lang w:eastAsia="ru-RU"/>
        </w:rPr>
        <w:br/>
      </w:r>
      <w:r w:rsidRPr="00C67222">
        <w:rPr>
          <w:rFonts w:ascii="Times New Roman" w:eastAsia="Times New Roman" w:hAnsi="Times New Roman" w:cs="Times New Roman"/>
          <w:b/>
          <w:color w:val="626262"/>
          <w:sz w:val="24"/>
          <w:szCs w:val="24"/>
          <w:lang w:eastAsia="ru-RU"/>
        </w:rPr>
        <w:br/>
      </w: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FAC29F5" wp14:editId="4AD25F5D">
            <wp:extent cx="5940425" cy="1827823"/>
            <wp:effectExtent l="0" t="0" r="3175" b="1270"/>
            <wp:docPr id="44" name="Рисунок 44" descr="http://logistrans.ru/photo/56/10-4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ogistrans.ru/photo/56/10-40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— 66,5 т</w:t>
            </w:r>
          </w:p>
        </w:tc>
        <w:tc>
          <w:tcPr>
            <w:tcW w:w="15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55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11-066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Times New Roman" w:eastAsia="Times New Roman" w:hAnsi="Times New Roman" w:cs="Times New Roman"/>
          <w:b/>
          <w:color w:val="626262"/>
          <w:sz w:val="24"/>
          <w:szCs w:val="24"/>
          <w:shd w:val="clear" w:color="auto" w:fill="FFFFFF"/>
          <w:lang w:eastAsia="ru-RU"/>
        </w:rPr>
        <w:t>4-осный крытый вагон</w:t>
      </w:r>
      <w:r w:rsidRPr="00C67222">
        <w:rPr>
          <w:rFonts w:ascii="Arial" w:eastAsia="Times New Roman" w:hAnsi="Arial" w:cs="Arial"/>
          <w:b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2250636" wp14:editId="416C3436">
            <wp:extent cx="5940425" cy="1827532"/>
            <wp:effectExtent l="0" t="0" r="3175" b="1270"/>
            <wp:docPr id="45" name="Рисунок 45" descr="http://logistrans.ru/photo/56/11-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ogistrans.ru/photo/56/11-06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86,4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120,15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11-066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с металлической торцовой стеной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20EAD5E" wp14:editId="0F3F075E">
            <wp:extent cx="6191250" cy="1905000"/>
            <wp:effectExtent l="0" t="0" r="0" b="0"/>
            <wp:docPr id="46" name="Рисунок 46" descr="http://logistrans.ru/photo/56/11-06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ogistrans.ru/photo/56/11-066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66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86,4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120,15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11-217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уменьшенными дверными проемами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81DAD7D" wp14:editId="7032C612">
            <wp:extent cx="6191250" cy="1905000"/>
            <wp:effectExtent l="0" t="0" r="0" b="0"/>
            <wp:docPr id="47" name="Рисунок 47" descr="http://logistrans.ru/photo/56/11-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logistrans.ru/photo/56/11-2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24,7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104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11-240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двухъярусный вагон для скота без служебного отделения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0595730C" wp14:editId="35346593">
            <wp:extent cx="6191250" cy="1905000"/>
            <wp:effectExtent l="0" t="0" r="0" b="0"/>
            <wp:docPr id="48" name="Рисунок 48" descr="http://logistrans.ru/photo/56/11-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ogistrans.ru/photo/56/11-2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26,46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25,4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11-246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двухъярусный вагон для скота со служебным отделением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16B56A5" wp14:editId="5E4A7558">
            <wp:extent cx="6191250" cy="1905000"/>
            <wp:effectExtent l="0" t="0" r="0" b="0"/>
            <wp:docPr id="49" name="Рисунок 49" descr="http://logistrans.ru/photo/56/11-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logistrans.ru/photo/56/11-2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27,23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27,5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11-259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бумаги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DE7D621" wp14:editId="2D6307F0">
            <wp:extent cx="6191250" cy="1905000"/>
            <wp:effectExtent l="0" t="0" r="0" b="0"/>
            <wp:docPr id="50" name="Рисунок 50" descr="http://logistrans.ru/photo/56/11-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logistrans.ru/photo/56/11-2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110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11-260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уширенными дверными проемами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20E6FD3" wp14:editId="5BA452B2">
            <wp:extent cx="6191250" cy="1905000"/>
            <wp:effectExtent l="0" t="0" r="0" b="0"/>
            <wp:docPr id="51" name="Рисунок 51" descr="http://logistrans.ru/photo/56/11-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ogistrans.ru/photo/56/11-26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138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11-261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EE4E890" wp14:editId="1E401D69">
            <wp:extent cx="6191250" cy="1905000"/>
            <wp:effectExtent l="0" t="0" r="0" b="0"/>
            <wp:docPr id="52" name="Рисунок 52" descr="http://logistrans.ru/photo/56/11-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ogistrans.ru/photo/56/11-26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26,4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11-262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одноярусный вагон для скота со служебным отделением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0EBAC045" wp14:editId="688D36E3">
            <wp:extent cx="6191250" cy="1905000"/>
            <wp:effectExtent l="0" t="0" r="0" b="0"/>
            <wp:docPr id="53" name="Рисунок 53" descr="http://logistrans.ru/photo/56/11-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ogistrans.ru/photo/56/11-26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26,4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25,75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11-264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 с переходной площадкой и уширенными дверными проемами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2D6ED662" wp14:editId="7964C892">
            <wp:extent cx="6191250" cy="1905000"/>
            <wp:effectExtent l="0" t="0" r="0" b="0"/>
            <wp:docPr id="54" name="Рисунок 54" descr="http://logistrans.ru/photo/56/11-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ogistrans.ru/photo/56/11-26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81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114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11-267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02333BD" wp14:editId="17E6AA72">
            <wp:extent cx="6191250" cy="1905000"/>
            <wp:effectExtent l="0" t="0" r="0" b="0"/>
            <wp:docPr id="55" name="Рисунок 55" descr="http://logistrans.ru/photo/56/11-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logistrans.ru/photo/56/11-26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25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32,5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11-267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 с тормозной площадкой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1848DBD" wp14:editId="74C9083C">
            <wp:extent cx="6191250" cy="1905000"/>
            <wp:effectExtent l="0" t="0" r="0" b="0"/>
            <wp:docPr id="56" name="Рисунок 56" descr="http://logistrans.ru/photo/56/11-26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logistrans.ru/photo/56/11-267-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20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25,6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11-268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53E485A" wp14:editId="547230B6">
            <wp:extent cx="6191250" cy="1905000"/>
            <wp:effectExtent l="0" t="0" r="0" b="0"/>
            <wp:docPr id="57" name="Рисунок 57" descr="http://logistrans.ru/photo/56/11-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logistrans.ru/photo/56/11-26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25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33,5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11-270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уширенными дверными проемами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016A837C" wp14:editId="135B21B7">
            <wp:extent cx="6191250" cy="1905000"/>
            <wp:effectExtent l="0" t="0" r="0" b="0"/>
            <wp:docPr id="58" name="Рисунок 58" descr="http://logistrans.ru/photo/56/11-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logistrans.ru/photo/56/11-27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68,8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104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122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11-276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уширенными дверными проемами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E42D6E7" wp14:editId="22E1FFE4">
            <wp:extent cx="6191250" cy="1905000"/>
            <wp:effectExtent l="0" t="0" r="0" b="0"/>
            <wp:docPr id="59" name="Рисунок 59" descr="http://logistrans.ru/photo/56/11-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logistrans.ru/photo/56/11-27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104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122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11-280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53B583A" wp14:editId="22BF5138">
            <wp:extent cx="6191250" cy="1905000"/>
            <wp:effectExtent l="0" t="0" r="0" b="0"/>
            <wp:docPr id="60" name="Рисунок 60" descr="http://logistrans.ru/photo/56/11-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logistrans.ru/photo/56/11-28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138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11-286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вагон, с уширенными дверными проемами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20B47546" wp14:editId="22E446EB">
            <wp:extent cx="6191250" cy="1905000"/>
            <wp:effectExtent l="0" t="0" r="0" b="0"/>
            <wp:docPr id="61" name="Рисунок 61" descr="http://logistrans.ru/photo/56/11-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logistrans.ru/photo/56/11-28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67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27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138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11-287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легковых автомобилей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603CDDB" wp14:editId="7DB7D529">
            <wp:extent cx="6191250" cy="1905000"/>
            <wp:effectExtent l="0" t="0" r="0" b="0"/>
            <wp:docPr id="62" name="Рисунок 62" descr="http://logistrans.ru/photo/56/11-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ogistrans.ru/photo/56/11-28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16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11-715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цемента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AFD12B8" wp14:editId="6E6319FD">
            <wp:extent cx="6191250" cy="1905000"/>
            <wp:effectExtent l="0" t="0" r="0" b="0"/>
            <wp:docPr id="63" name="Рисунок 63" descr="http://logistrans.ru/photo/56/11-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logistrans.ru/photo/56/11-7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67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18,5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55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11-739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зерна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79C3CD3F" wp14:editId="460748BC">
            <wp:extent cx="6191250" cy="1905000"/>
            <wp:effectExtent l="0" t="0" r="0" b="0"/>
            <wp:docPr id="64" name="Рисунок 64" descr="http://logistrans.ru/photo/56/11-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logistrans.ru/photo/56/11-73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65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93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11-740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минеральных удобрений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7A5D0C3" wp14:editId="06D95EE8">
            <wp:extent cx="6191250" cy="1905000"/>
            <wp:effectExtent l="0" t="0" r="0" b="0"/>
            <wp:docPr id="65" name="Рисунок 65" descr="http://logistrans.ru/photo/56/11-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logistrans.ru/photo/56/11-74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64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20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73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11-835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легковых автомобилей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F46B1D0" wp14:editId="47CA4424">
            <wp:extent cx="6191250" cy="1905000"/>
            <wp:effectExtent l="0" t="0" r="0" b="0"/>
            <wp:docPr id="66" name="Рисунок 66" descr="http://logistrans.ru/photo/56/11-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ogistrans.ru/photo/56/11-83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15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36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11-4081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модернизированный вагон для микроавтобусов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62064C3" wp14:editId="15851669">
            <wp:extent cx="6191250" cy="1905000"/>
            <wp:effectExtent l="0" t="0" r="0" b="0"/>
            <wp:docPr id="67" name="Рисунок 67" descr="http://logistrans.ru/photo/56/11-4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ogistrans.ru/photo/56/11-408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10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27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11-С001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4-осный крытый вагон для скота с </w:t>
      </w:r>
      <w:proofErr w:type="spellStart"/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верхмним</w:t>
      </w:r>
      <w:proofErr w:type="spellEnd"/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 расположением люков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3C64B68" wp14:editId="5E612601">
            <wp:extent cx="6191250" cy="1905000"/>
            <wp:effectExtent l="0" t="0" r="0" b="0"/>
            <wp:docPr id="68" name="Рисунок 68" descr="http://logistrans.ru/photo/56/11-c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logistrans.ru/photo/56/11-c0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30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25,4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11-С101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сборно-разборный вагон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947A1F5" wp14:editId="41157B81">
            <wp:extent cx="6191250" cy="1905000"/>
            <wp:effectExtent l="0" t="0" r="0" b="0"/>
            <wp:docPr id="69" name="Рисунок 69" descr="http://logistrans.ru/photo/56/11-c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logistrans.ru/photo/56/11-c1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16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24,9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90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11-Н002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4-осный вагон для перевозки </w:t>
      </w:r>
      <w:proofErr w:type="spellStart"/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среднетонажных</w:t>
      </w:r>
      <w:proofErr w:type="spellEnd"/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 контейнеров на базе крытого с тормозной площадкой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0C1D114B" wp14:editId="5E393CB5">
            <wp:extent cx="6191250" cy="1905000"/>
            <wp:effectExtent l="0" t="0" r="0" b="0"/>
            <wp:docPr id="70" name="Рисунок 70" descr="http://logistrans.ru/photo/56/11-h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ogistrans.ru/photo/56/11-h0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40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19,2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11-К001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22D2331" wp14:editId="106AFF4D">
            <wp:extent cx="6191250" cy="1905000"/>
            <wp:effectExtent l="0" t="0" r="0" b="0"/>
            <wp:docPr id="71" name="Рисунок 71" descr="http://logistrans.ru/photo/56/11-k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logistrans.ru/photo/56/11-k0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22,88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88,33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br/>
              <w:t>Полный объем с учетом крыши — 120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11-К253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 для скота с нижним расположением люков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28ABEA71" wp14:editId="22A1E5FA">
            <wp:extent cx="6191250" cy="1905000"/>
            <wp:effectExtent l="0" t="0" r="0" b="0"/>
            <wp:docPr id="72" name="Рисунок 72" descr="http://logistrans.ru/photo/56/11-k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logistrans.ru/photo/56/11-k25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22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24,25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122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11-К255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4-осный крытый вагон для </w:t>
      </w:r>
      <w:proofErr w:type="spellStart"/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среднетонажных</w:t>
      </w:r>
      <w:proofErr w:type="spellEnd"/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 xml:space="preserve"> контейнеров на базе крытого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64DAA25" wp14:editId="4D8092BE">
            <wp:extent cx="6191250" cy="1905000"/>
            <wp:effectExtent l="0" t="0" r="0" b="0"/>
            <wp:docPr id="73" name="Рисунок 73" descr="http://logistrans.ru/photo/56/11-k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logistrans.ru/photo/56/11-k25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40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18,4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11-К651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цельнометаллический вагон для легковых автомобилей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C853704" wp14:editId="4C106D17">
            <wp:extent cx="6191250" cy="1905000"/>
            <wp:effectExtent l="0" t="0" r="0" b="0"/>
            <wp:docPr id="74" name="Рисунок 74" descr="http://logistrans.ru/photo/56/11-k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logistrans.ru/photo/56/11-k65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42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42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19-752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зерна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2D9C6BAC" wp14:editId="15E0DE24">
            <wp:extent cx="6191250" cy="1905000"/>
            <wp:effectExtent l="0" t="0" r="0" b="0"/>
            <wp:docPr id="75" name="Рисунок 75" descr="http://logistrans.ru/photo/56/19-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ogistrans.ru/photo/56/19-75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70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23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94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19-758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цемента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4DB6971" wp14:editId="22C68748">
            <wp:extent cx="6191250" cy="1905000"/>
            <wp:effectExtent l="0" t="0" r="0" b="0"/>
            <wp:docPr id="76" name="Рисунок 76" descr="http://logistrans.ru/photo/56/19-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logistrans.ru/photo/56/19-75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72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19,5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60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19-923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вагон-хоппер для минеральных удобрений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0690A96" wp14:editId="4FA5C6C2">
            <wp:extent cx="6191250" cy="1905000"/>
            <wp:effectExtent l="0" t="0" r="0" b="0"/>
            <wp:docPr id="77" name="Рисунок 77" descr="http://logistrans.ru/photo/56/19-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logistrans.ru/photo/56/19-92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70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23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81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19-Х051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сырья минеральных удобрений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68C803F7" wp14:editId="3008616C">
            <wp:extent cx="6191250" cy="1905000"/>
            <wp:effectExtent l="0" t="0" r="0" b="0"/>
            <wp:docPr id="78" name="Рисунок 78" descr="http://logistrans.ru/photo/56/19-x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logistrans.ru/photo/56/19-x05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64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20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57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lastRenderedPageBreak/>
        <w:t>Модель 20-403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гранулированной сажи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5C4D1503" wp14:editId="151F07A3">
            <wp:extent cx="6191250" cy="1905000"/>
            <wp:effectExtent l="0" t="0" r="0" b="0"/>
            <wp:docPr id="79" name="Рисунок 79" descr="http://logistrans.ru/photo/56/20-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logistrans.ru/photo/56/20-40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130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23-4082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вагон для троллейбусов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42BFEB7" wp14:editId="5E3BD083">
            <wp:extent cx="6191250" cy="1905000"/>
            <wp:effectExtent l="0" t="0" r="0" b="0"/>
            <wp:docPr id="80" name="Рисунок 80" descr="http://logistrans.ru/photo/56/23-4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logistrans.ru/photo/56/23-408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62,8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31,2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 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25-4001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вагон-хоппер для технического углерода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76D77829" wp14:editId="17A8A65A">
            <wp:extent cx="6191250" cy="1905000"/>
            <wp:effectExtent l="0" t="0" r="0" b="0"/>
            <wp:docPr id="81" name="Рисунок 81" descr="http://logistrans.ru/photo/56/25-4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logistrans.ru/photo/56/25-400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24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146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25-4046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вагон для технического углерода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4329BA40" wp14:editId="096594E1">
            <wp:extent cx="6191250" cy="1905000"/>
            <wp:effectExtent l="0" t="0" r="0" b="0"/>
            <wp:docPr id="82" name="Рисунок 82" descr="http://logistrans.ru/photo/56/25-4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logistrans.ru/photo/56/25-404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72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28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146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55-321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крытый вагон-хоппер для цемента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32DAFEBF" wp14:editId="6640E3DA">
            <wp:extent cx="6191250" cy="1905000"/>
            <wp:effectExtent l="0" t="0" r="0" b="0"/>
            <wp:docPr id="83" name="Рисунок 83" descr="http://logistrans.ru/photo/56/55-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logistrans.ru/photo/56/55-32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68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20,91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56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7222" w:rsidRPr="00C67222" w:rsidRDefault="00C67222" w:rsidP="00C67222">
      <w:pPr>
        <w:shd w:val="clear" w:color="auto" w:fill="FFFFFF"/>
        <w:spacing w:after="0" w:line="240" w:lineRule="auto"/>
        <w:textAlignment w:val="baseline"/>
        <w:outlineLvl w:val="1"/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</w:pPr>
      <w:r w:rsidRPr="00C67222">
        <w:rPr>
          <w:rFonts w:ascii="PFBeauSans" w:eastAsia="Times New Roman" w:hAnsi="PFBeauSans" w:cs="Times New Roman"/>
          <w:b/>
          <w:bCs/>
          <w:color w:val="626262"/>
          <w:sz w:val="30"/>
          <w:szCs w:val="30"/>
          <w:lang w:eastAsia="ru-RU"/>
        </w:rPr>
        <w:t>Модель 55-350</w:t>
      </w:r>
    </w:p>
    <w:p w:rsidR="00C67222" w:rsidRPr="00C67222" w:rsidRDefault="00C67222" w:rsidP="00C672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22">
        <w:rPr>
          <w:rFonts w:ascii="Arial" w:eastAsia="Times New Roman" w:hAnsi="Arial" w:cs="Arial"/>
          <w:color w:val="626262"/>
          <w:sz w:val="18"/>
          <w:szCs w:val="18"/>
          <w:shd w:val="clear" w:color="auto" w:fill="FFFFFF"/>
          <w:lang w:eastAsia="ru-RU"/>
        </w:rPr>
        <w:t>4-осный вагон для перевозки минеральных удобрений</w:t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  <w:r w:rsidRPr="00C67222">
        <w:rPr>
          <w:rFonts w:ascii="Arial" w:eastAsia="Times New Roman" w:hAnsi="Arial" w:cs="Arial"/>
          <w:color w:val="626262"/>
          <w:sz w:val="18"/>
          <w:szCs w:val="18"/>
          <w:lang w:eastAsia="ru-RU"/>
        </w:rPr>
        <w:br/>
      </w:r>
    </w:p>
    <w:p w:rsidR="00C67222" w:rsidRPr="00C67222" w:rsidRDefault="00C67222" w:rsidP="00C6722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26262"/>
          <w:sz w:val="18"/>
          <w:szCs w:val="18"/>
          <w:lang w:eastAsia="ru-RU"/>
        </w:rPr>
      </w:pPr>
      <w:r w:rsidRPr="00C67222">
        <w:rPr>
          <w:rFonts w:ascii="Arial" w:eastAsia="Times New Roman" w:hAnsi="Arial" w:cs="Arial"/>
          <w:noProof/>
          <w:color w:val="626262"/>
          <w:sz w:val="18"/>
          <w:szCs w:val="18"/>
          <w:lang w:eastAsia="ru-RU"/>
        </w:rPr>
        <w:drawing>
          <wp:inline distT="0" distB="0" distL="0" distR="0" wp14:anchorId="166BA288" wp14:editId="34BF076C">
            <wp:extent cx="6191250" cy="1905000"/>
            <wp:effectExtent l="0" t="0" r="0" b="0"/>
            <wp:docPr id="84" name="Рисунок 84" descr="http://logistrans.ru/photo/56/55-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logistrans.ru/photo/56/55-35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15"/>
        <w:gridCol w:w="2801"/>
        <w:gridCol w:w="3739"/>
      </w:tblGrid>
      <w:tr w:rsidR="00C67222" w:rsidRPr="00C67222" w:rsidTr="00C67222">
        <w:trPr>
          <w:tblCellSpacing w:w="15" w:type="dxa"/>
        </w:trPr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proofErr w:type="gramStart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Грузоподъёмность  —</w:t>
            </w:r>
            <w:proofErr w:type="gramEnd"/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 xml:space="preserve"> 70 т</w:t>
            </w:r>
          </w:p>
        </w:tc>
        <w:tc>
          <w:tcPr>
            <w:tcW w:w="1500" w:type="pct"/>
            <w:shd w:val="clear" w:color="auto" w:fill="FFFFFF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Масса вагона (тара) — 23 т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:rsidR="00C67222" w:rsidRPr="00C67222" w:rsidRDefault="00C67222" w:rsidP="00C67222">
            <w:pPr>
              <w:spacing w:after="0" w:line="240" w:lineRule="auto"/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</w:pP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lang w:eastAsia="ru-RU"/>
              </w:rPr>
              <w:t>Объём кузова — 81 м</w:t>
            </w:r>
            <w:r w:rsidRPr="00C67222">
              <w:rPr>
                <w:rFonts w:ascii="Arial" w:eastAsia="Times New Roman" w:hAnsi="Arial" w:cs="Arial"/>
                <w:color w:val="626262"/>
                <w:sz w:val="18"/>
                <w:szCs w:val="18"/>
                <w:vertAlign w:val="superscript"/>
                <w:lang w:eastAsia="ru-RU"/>
              </w:rPr>
              <w:t>3</w:t>
            </w:r>
          </w:p>
        </w:tc>
      </w:tr>
    </w:tbl>
    <w:p w:rsidR="0095250F" w:rsidRDefault="0095250F"/>
    <w:sectPr w:rsidR="00952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FB6" w:rsidRDefault="00A15FB6" w:rsidP="00C67222">
      <w:pPr>
        <w:spacing w:after="0" w:line="240" w:lineRule="auto"/>
      </w:pPr>
      <w:r>
        <w:separator/>
      </w:r>
    </w:p>
  </w:endnote>
  <w:endnote w:type="continuationSeparator" w:id="0">
    <w:p w:rsidR="00A15FB6" w:rsidRDefault="00A15FB6" w:rsidP="00C67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FBeau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FB6" w:rsidRDefault="00A15FB6" w:rsidP="00C67222">
      <w:pPr>
        <w:spacing w:after="0" w:line="240" w:lineRule="auto"/>
      </w:pPr>
      <w:r>
        <w:separator/>
      </w:r>
    </w:p>
  </w:footnote>
  <w:footnote w:type="continuationSeparator" w:id="0">
    <w:p w:rsidR="00A15FB6" w:rsidRDefault="00A15FB6" w:rsidP="00C67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222"/>
    <w:rsid w:val="0095250F"/>
    <w:rsid w:val="00A15FB6"/>
    <w:rsid w:val="00C6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D62743-AFE3-4D22-9F10-E3924D552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7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7222"/>
  </w:style>
  <w:style w:type="paragraph" w:styleId="a5">
    <w:name w:val="footer"/>
    <w:basedOn w:val="a"/>
    <w:link w:val="a6"/>
    <w:uiPriority w:val="99"/>
    <w:unhideWhenUsed/>
    <w:rsid w:val="00C67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7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КДЦ_11</dc:creator>
  <cp:keywords/>
  <dc:description/>
  <cp:lastModifiedBy>КДЦ_11</cp:lastModifiedBy>
  <cp:revision>1</cp:revision>
  <dcterms:created xsi:type="dcterms:W3CDTF">2019-05-14T10:57:00Z</dcterms:created>
  <dcterms:modified xsi:type="dcterms:W3CDTF">2019-05-14T11:03:00Z</dcterms:modified>
</cp:coreProperties>
</file>